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17.0" w:type="dxa"/>
        <w:jc w:val="left"/>
        <w:tblBorders>
          <w:top w:color="000000" w:space="0" w:sz="0" w:val="nil"/>
          <w:left w:color="000000" w:space="0" w:sz="0" w:val="nil"/>
          <w:bottom w:color="000000" w:space="0" w:sz="12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450"/>
        <w:gridCol w:w="7867"/>
        <w:tblGridChange w:id="0">
          <w:tblGrid>
            <w:gridCol w:w="1450"/>
            <w:gridCol w:w="786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ind w:left="31" w:right="312" w:firstLine="6.000000000000001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</w:rPr>
              <w:drawing>
                <wp:inline distB="0" distT="0" distL="0" distR="0">
                  <wp:extent cx="570124" cy="609091"/>
                  <wp:effectExtent b="0" l="0" r="0" t="0"/>
                  <wp:docPr descr="stemma Italia.jpg" id="1" name="image1.jpg"/>
                  <a:graphic>
                    <a:graphicData uri="http://schemas.openxmlformats.org/drawingml/2006/picture">
                      <pic:pic>
                        <pic:nvPicPr>
                          <pic:cNvPr descr="stemma Italia.jpg"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124" cy="6090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0" w:type="dxa"/>
              <w:bottom w:w="113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  <w:rtl w:val="0"/>
              </w:rPr>
              <w:t xml:space="preserve">ISTITUTO COMPRENSIVO STATALE I.S.A.  N° 2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  <w:rtl w:val="0"/>
              </w:rPr>
              <w:t xml:space="preserve">Viale Aldo Ferrari, s.n.c. 19122 – LA SPEZIA   tel. 0187 743178 – fax 0187707078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  <w:rtl w:val="0"/>
              </w:rPr>
              <w:t xml:space="preserve">C.F. 91071800113 – C.M. SPIC815002 – C.U. UFUVFG 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e-mail: </w:t>
            </w:r>
            <w:hyperlink r:id="rId7">
              <w:r w:rsidDel="00000000" w:rsidR="00000000" w:rsidRPr="00000000">
                <w:rPr>
                  <w:rFonts w:ascii="Palatino Linotype" w:cs="Palatino Linotype" w:eastAsia="Palatino Linotype" w:hAnsi="Palatino Linotype"/>
                  <w:color w:val="0000ff"/>
                  <w:sz w:val="20"/>
                  <w:szCs w:val="20"/>
                  <w:u w:val="single"/>
                  <w:rtl w:val="0"/>
                </w:rPr>
                <w:t xml:space="preserve">spic815002@istruzione.it</w:t>
              </w:r>
            </w:hyperlink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 PEC: </w:t>
            </w:r>
            <w:hyperlink r:id="rId8">
              <w:r w:rsidDel="00000000" w:rsidR="00000000" w:rsidRPr="00000000">
                <w:rPr>
                  <w:rFonts w:ascii="Palatino Linotype" w:cs="Palatino Linotype" w:eastAsia="Palatino Linotype" w:hAnsi="Palatino Linotype"/>
                  <w:color w:val="0000ff"/>
                  <w:sz w:val="20"/>
                  <w:szCs w:val="20"/>
                  <w:u w:val="single"/>
                  <w:rtl w:val="0"/>
                </w:rPr>
                <w:t xml:space="preserve">spi815002@pec.istruzione.it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Sito web: </w:t>
            </w:r>
            <w:hyperlink r:id="rId9">
              <w:r w:rsidDel="00000000" w:rsidR="00000000" w:rsidRPr="00000000">
                <w:rPr>
                  <w:rFonts w:ascii="Palatino Linotype" w:cs="Palatino Linotype" w:eastAsia="Palatino Linotype" w:hAnsi="Palatino Linotype"/>
                  <w:color w:val="0000ff"/>
                  <w:sz w:val="20"/>
                  <w:szCs w:val="20"/>
                  <w:u w:val="single"/>
                  <w:rtl w:val="0"/>
                </w:rPr>
                <w:t xml:space="preserve">www.istitutocomprensivoisa2laspezia.edu.it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Palatino Linotype" w:cs="Palatino Linotype" w:eastAsia="Palatino Linotype" w:hAnsi="Palatino Linotype"/>
          <w:color w:val="00000a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</w:rPr>
        <w:drawing>
          <wp:inline distB="0" distT="0" distL="0" distR="0">
            <wp:extent cx="6119820" cy="1079500"/>
            <wp:effectExtent b="0" l="0" r="0" t="0"/>
            <wp:docPr descr="IIS Viola Marchesini Rovigo - PON 2014-2020" id="2" name="image2.png"/>
            <a:graphic>
              <a:graphicData uri="http://schemas.openxmlformats.org/drawingml/2006/picture">
                <pic:pic>
                  <pic:nvPicPr>
                    <pic:cNvPr descr="IIS Viola Marchesini Rovigo - PON 2014-2020"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07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44" w:lineRule="auto"/>
        <w:ind w:left="244" w:firstLine="0"/>
        <w:jc w:val="right"/>
        <w:rPr>
          <w:rFonts w:ascii="Palatino Linotype" w:cs="Palatino Linotype" w:eastAsia="Palatino Linotype" w:hAnsi="Palatino Linotype"/>
          <w:b w:val="1"/>
          <w:i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i w:val="1"/>
          <w:sz w:val="20"/>
          <w:szCs w:val="20"/>
          <w:rtl w:val="0"/>
        </w:rPr>
        <w:t xml:space="preserve">ALLEGATO B</w:t>
      </w:r>
    </w:p>
    <w:p w:rsidR="00000000" w:rsidDel="00000000" w:rsidP="00000000" w:rsidRDefault="00000000" w:rsidRPr="00000000" w14:paraId="0000000A">
      <w:pPr>
        <w:pStyle w:val="Heading1"/>
        <w:spacing w:after="14" w:lineRule="auto"/>
        <w:ind w:left="5262" w:right="-28" w:firstLine="0"/>
        <w:jc w:val="right"/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Al Dirigente Scolastico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spacing w:after="0" w:before="0" w:lineRule="auto"/>
        <w:ind w:left="5262" w:right="-28" w:firstLine="0"/>
        <w:jc w:val="right"/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Istituto Comprensivo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rtl w:val="0"/>
        </w:rPr>
        <w:t xml:space="preserve">ISA 2</w:t>
      </w: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68" w:lineRule="auto"/>
        <w:ind w:right="0"/>
        <w:jc w:val="both"/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right="0"/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rtl w:val="0"/>
        </w:rPr>
        <w:t xml:space="preserve">OGGETTO: DOMANDA DI PARTECIPAZIONE ALL’AVVISO PUBBLICO DI SELEZIONE PER PERSONALE INTERNO/ESTERNO PER IL  REPERIMENTO DI UN ESPERTO COLLAUDATORE </w:t>
      </w: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per la realizzazione di reti locali, cablate e wireless, nelle scuole -  Avviso pubblico prot. n. 20480 del 20 luglio 2021.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Palatino Linotype" w:cs="Palatino Linotype" w:eastAsia="Palatino Linotype" w:hAnsi="Palatino Linotype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Palatino Linotype" w:cs="Palatino Linotype" w:eastAsia="Palatino Linotype" w:hAnsi="Palatino Linotype"/>
          <w:b w:val="1"/>
          <w:i w:val="1"/>
          <w:color w:val="000000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color w:val="00000a"/>
          <w:sz w:val="20"/>
          <w:szCs w:val="20"/>
          <w:rtl w:val="0"/>
        </w:rPr>
        <w:t xml:space="preserve">CUP: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i w:val="1"/>
          <w:color w:val="000000"/>
          <w:sz w:val="20"/>
          <w:szCs w:val="20"/>
          <w:rtl w:val="0"/>
        </w:rPr>
        <w:t xml:space="preserve">E49J21009190006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Palatino Linotype" w:cs="Palatino Linotype" w:eastAsia="Palatino Linotype" w:hAnsi="Palatino Linotype"/>
          <w:b w:val="1"/>
          <w:i w:val="1"/>
          <w:color w:val="00000a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color w:val="00000a"/>
          <w:sz w:val="20"/>
          <w:szCs w:val="20"/>
          <w:rtl w:val="0"/>
        </w:rPr>
        <w:t xml:space="preserve">Codice identificativo progetto: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i w:val="1"/>
          <w:color w:val="00000a"/>
          <w:sz w:val="20"/>
          <w:szCs w:val="20"/>
          <w:rtl w:val="0"/>
        </w:rPr>
        <w:t xml:space="preserve">13.1.1A-FESRPON-LI-2021-47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</w:t>
      </w:r>
    </w:p>
    <w:tbl>
      <w:tblPr>
        <w:tblStyle w:val="Table2"/>
        <w:tblW w:w="9534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95"/>
        <w:gridCol w:w="7139"/>
        <w:tblGridChange w:id="0">
          <w:tblGrid>
            <w:gridCol w:w="2395"/>
            <w:gridCol w:w="71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Luogo e data di nascita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Cittadinanza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Cod.fisc./partita iva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Indirizzo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Tel./cell.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Indirizzo PEO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Indirizzo PEC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compila, sotto la propria personale responsabilità, la seguente griglia di valutazione autocertificandone la rispondenza a titoli in suo possesso ai sensi dell' Art. 46 e 47 del DPR D.P.R. 28 dicembre 2000, n. 445 e consapevole delle sanzioni penali, nel caso di dichiarazioni non veritiere e falsità negli atti, richiamate dall’art. 76 D.P.R. 445 del 28/12/2000.</w:t>
      </w:r>
    </w:p>
    <w:p w:rsidR="00000000" w:rsidDel="00000000" w:rsidP="00000000" w:rsidRDefault="00000000" w:rsidRPr="00000000" w14:paraId="00000025">
      <w:pPr>
        <w:spacing w:line="268" w:lineRule="auto"/>
        <w:ind w:right="13"/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Autocertifica inoltre con la presente di possedere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u w:val="single"/>
          <w:rtl w:val="0"/>
        </w:rPr>
        <w:t xml:space="preserve">i requisiti minimi di ammissione richiesti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u w:val="single"/>
          <w:rtl w:val="0"/>
        </w:rPr>
        <w:t xml:space="preserve">dal bando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u w:val="single"/>
          <w:rtl w:val="0"/>
        </w:rPr>
        <w:t xml:space="preserve">pena esclusione </w:t>
      </w: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e specifica sotto la sua piena responsabilità di avere diritto ai punteggi sotto indicati:</w:t>
      </w:r>
    </w:p>
    <w:p w:rsidR="00000000" w:rsidDel="00000000" w:rsidP="00000000" w:rsidRDefault="00000000" w:rsidRPr="00000000" w14:paraId="00000026">
      <w:pPr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TITOLO DI ACCESSO</w:t>
      </w:r>
    </w:p>
    <w:p w:rsidR="00000000" w:rsidDel="00000000" w:rsidP="00000000" w:rsidRDefault="00000000" w:rsidRPr="00000000" w14:paraId="00000027">
      <w:pPr>
        <w:pStyle w:val="Heading1"/>
        <w:numPr>
          <w:ilvl w:val="0"/>
          <w:numId w:val="1"/>
        </w:numPr>
        <w:spacing w:after="0" w:before="0" w:lineRule="auto"/>
        <w:ind w:left="720" w:right="59" w:hanging="360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color w:val="000000"/>
          <w:sz w:val="20"/>
          <w:szCs w:val="20"/>
          <w:rtl w:val="0"/>
        </w:rPr>
        <w:t xml:space="preserve">LAUREA SPECIALISTICA IN INGEGNERIA o altra laurea che consenta l’iscrizione all’ordine degli ingegneri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PROGETTAZIONE DI RETI LOCALI CABLATE E WIRELESS DOCUMENTATA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Iscrizione Albo professionale degli Ingegneri – sezione A- civile industriale e dell’informazione in regola con i crediti formativi da almeno 5 anni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Assicurazione rischi professionali 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657"/>
        <w:gridCol w:w="982"/>
        <w:tblGridChange w:id="0">
          <w:tblGrid>
            <w:gridCol w:w="8657"/>
            <w:gridCol w:w="982"/>
          </w:tblGrid>
        </w:tblGridChange>
      </w:tblGrid>
      <w:tr>
        <w:trPr>
          <w:cantSplit w:val="0"/>
          <w:trHeight w:val="36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3.00000000000006" w:lineRule="auto"/>
              <w:ind w:left="2" w:right="0" w:firstLine="0"/>
              <w:jc w:val="left"/>
              <w:rPr>
                <w:rFonts w:ascii="Palatino Linotype" w:cs="Palatino Linotype" w:eastAsia="Palatino Linotype" w:hAnsi="Palatino Linotype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TITOLI SELEZIONE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3.00000000000006" w:lineRule="auto"/>
              <w:ind w:left="132" w:right="0" w:firstLine="0"/>
              <w:jc w:val="left"/>
              <w:rPr>
                <w:rFonts w:ascii="Palatino Linotype" w:cs="Palatino Linotype" w:eastAsia="Palatino Linotype" w:hAnsi="Palatino Linotype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Punti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3.00000000000006" w:lineRule="auto"/>
              <w:ind w:left="2" w:right="0" w:firstLine="0"/>
              <w:jc w:val="left"/>
              <w:rPr>
                <w:rFonts w:ascii="Palatino Linotype" w:cs="Palatino Linotype" w:eastAsia="Palatino Linotype" w:hAnsi="Palatino Linotype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ISTRUZIONE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7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32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Laurea specialistica o vecchio ordinamento IN INGEGNERIA o altra laurea che consenta l’iscrizione all’ordine degli ingegneri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79"/>
              </w:tabs>
              <w:spacing w:after="160" w:before="0" w:line="263.00000000000006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fino a 80</w:t>
              <w:tab/>
              <w:t xml:space="preserve">punti…...5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5"/>
              </w:tabs>
              <w:spacing w:after="160" w:before="0" w:line="261.99999999999994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81 a 95</w:t>
              <w:tab/>
              <w:t xml:space="preserve">punti…...6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55"/>
              </w:tabs>
              <w:spacing w:after="160" w:before="0" w:line="266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96 a 105</w:t>
              <w:tab/>
              <w:t xml:space="preserve">punti.…..7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41"/>
              </w:tabs>
              <w:spacing w:after="160" w:before="0" w:line="272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 106 a 110 e lode</w:t>
              <w:tab/>
              <w:t xml:space="preserve">punti….10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28" w:line="259" w:lineRule="auto"/>
              <w:ind w:left="64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10</w:t>
            </w:r>
          </w:p>
        </w:tc>
      </w:tr>
      <w:tr>
        <w:trPr>
          <w:cantSplit w:val="0"/>
          <w:trHeight w:val="554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3" w:line="228" w:lineRule="auto"/>
              <w:ind w:left="142" w:right="0" w:firstLine="15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Borsa di ricerca /studio e/o dottorato di ricerca, del settore tecnico scientifico, con contratto di .lavoro presso Università (si valuta un solo titolo)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7" w:line="259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4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10</w:t>
            </w:r>
          </w:p>
        </w:tc>
      </w:tr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6" w:lineRule="auto"/>
              <w:ind w:left="142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Master /specializzazione / perfezionamento di durata minima annuale inerente le Tecnologie informatiche (5 punti per titolo – max 2 titoli)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1" w:lineRule="auto"/>
              <w:ind w:left="57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10</w:t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3.00000000000006" w:lineRule="auto"/>
              <w:ind w:left="2" w:right="0" w:firstLine="0"/>
              <w:jc w:val="left"/>
              <w:rPr>
                <w:rFonts w:ascii="Palatino Linotype" w:cs="Palatino Linotype" w:eastAsia="Palatino Linotype" w:hAnsi="Palatino Linotype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COMPETENZE</w:t>
            </w:r>
          </w:p>
        </w:tc>
      </w:tr>
      <w:tr>
        <w:trPr>
          <w:cantSplit w:val="0"/>
          <w:trHeight w:val="621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5" w:line="228" w:lineRule="auto"/>
              <w:ind w:left="107" w:right="672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Certificazioni informatiche riconosciute: AICA ECDL, AICA EUCIP, EIPASS, MICROSOFT IC3, ecc. (1 punto per certificazione - max 10 certificazioni)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19" w:line="259" w:lineRule="auto"/>
              <w:ind w:left="62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10</w:t>
            </w:r>
          </w:p>
        </w:tc>
      </w:tr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" w:line="223" w:lineRule="auto"/>
              <w:ind w:left="107" w:right="672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Certificazioni specifiche inerenti all'Area tematica: Cybercrimes, IT Security; Microsoft DB Administrator, ecc. (3 punti per certificazione - max 1 certificazione)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126" w:line="259" w:lineRule="auto"/>
              <w:ind w:left="117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3</w:t>
            </w:r>
          </w:p>
        </w:tc>
      </w:tr>
      <w:tr>
        <w:trPr>
          <w:cantSplit w:val="0"/>
          <w:trHeight w:val="563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32" w:lineRule="auto"/>
              <w:ind w:left="107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Attestato di formazione sul nuovo codice degli appalti: D.lgs. 50/2016 e successive modifiche e integrazioni (2 punti per attestato - max 1 attestato)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3.00000000000006" w:lineRule="auto"/>
              <w:ind w:left="117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2</w:t>
            </w:r>
          </w:p>
        </w:tc>
      </w:tr>
      <w:tr>
        <w:trPr>
          <w:cantSplit w:val="0"/>
          <w:trHeight w:val="592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1" w:lineRule="auto"/>
              <w:ind w:left="107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Attestato di formazione per Responsabile del Servizio di Prevenzione e Protezione D.lgs.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9" w:lineRule="auto"/>
              <w:ind w:left="107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81/2008 moduli A,B,C (5 punti per il completamento dei 3 moduli A,B,C)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8" w:lineRule="auto"/>
              <w:ind w:left="117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5</w:t>
            </w:r>
          </w:p>
        </w:tc>
      </w:tr>
    </w:tbl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657"/>
        <w:gridCol w:w="982"/>
        <w:tblGridChange w:id="0">
          <w:tblGrid>
            <w:gridCol w:w="8657"/>
            <w:gridCol w:w="982"/>
          </w:tblGrid>
        </w:tblGridChange>
      </w:tblGrid>
      <w:tr>
        <w:trPr>
          <w:cantSplit w:val="0"/>
          <w:trHeight w:val="393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8" w:lineRule="auto"/>
              <w:ind w:left="2" w:right="0" w:firstLine="0"/>
              <w:jc w:val="left"/>
              <w:rPr>
                <w:rFonts w:ascii="Palatino Linotype" w:cs="Palatino Linotype" w:eastAsia="Palatino Linotype" w:hAnsi="Palatino Linotype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ESPERIENZE PROFESSIONALI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8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Esperienza nella progettazione di reti LAN/WLAN (1 punto per esperienza – max 10)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2" w:right="29" w:firstLine="0"/>
              <w:jc w:val="center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10</w:t>
            </w:r>
          </w:p>
        </w:tc>
      </w:tr>
      <w:tr>
        <w:trPr>
          <w:cantSplit w:val="0"/>
          <w:trHeight w:val="601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32" w:lineRule="auto"/>
              <w:ind w:left="13" w:right="672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Esperienza in qualità di progettista nell’ambito di PON FESR nelle II.SS. (1 punto per                                                                                                                                                                 esperienza – max 20 )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65" w:lineRule="auto"/>
              <w:ind w:left="37" w:right="29" w:firstLine="0"/>
              <w:jc w:val="center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20</w:t>
            </w:r>
          </w:p>
        </w:tc>
      </w:tr>
      <w:tr>
        <w:trPr>
          <w:cantSplit w:val="0"/>
          <w:trHeight w:val="978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32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Incarico per la redazione delle misure minime di sicurezza informatica previste dalla circolare AGID   2/2017 e Responsabile protezione dati presso le scuole o le pubbliche amministrazioni (da                        documentare con contratti e/o ordini) (1 punto per incarico - max 10 esperienze)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5" w:line="259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9" w:right="29" w:firstLine="0"/>
              <w:jc w:val="center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10</w:t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5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Iscrizione Ordine professionale degli Ingegneri - sezione A - civile industriale e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2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dell’informazione in regola con i crediti formativi, con iscrizione da oltre 5 anni (10 punti)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8" w:lineRule="auto"/>
              <w:ind w:left="39" w:right="29" w:firstLine="0"/>
              <w:jc w:val="center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10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8" w:lineRule="auto"/>
              <w:ind w:left="299" w:right="0" w:firstLine="0"/>
              <w:jc w:val="left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Punteggio massimo ottenibile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8" w:lineRule="auto"/>
              <w:ind w:left="35" w:right="29" w:firstLine="0"/>
              <w:jc w:val="center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11" w:type="default"/>
      <w:pgSz w:h="16860" w:w="1192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Arial"/>
  <w:font w:name="Courier New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400" w:line="240" w:lineRule="auto"/>
    </w:pPr>
    <w:rPr>
      <w:rFonts w:ascii="Cambria" w:cs="Cambria" w:eastAsia="Cambria" w:hAnsi="Cambria"/>
      <w:color w:val="24406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240" w:lineRule="auto"/>
    </w:pPr>
    <w:rPr>
      <w:rFonts w:ascii="Cambria" w:cs="Cambria" w:eastAsia="Cambria" w:hAnsi="Cambria"/>
      <w:color w:val="3660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smallCaps w:val="1"/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i w:val="1"/>
      <w:smallCaps w:val="1"/>
      <w:color w:val="244061"/>
    </w:rPr>
  </w:style>
  <w:style w:type="paragraph" w:styleId="Title">
    <w:name w:val="Title"/>
    <w:basedOn w:val="Normal"/>
    <w:next w:val="Normal"/>
    <w:pPr>
      <w:spacing w:after="0" w:line="204" w:lineRule="auto"/>
    </w:pPr>
    <w:rPr>
      <w:rFonts w:ascii="Cambria" w:cs="Cambria" w:eastAsia="Cambria" w:hAnsi="Cambria"/>
      <w:smallCaps w:val="1"/>
      <w:color w:val="1f497d"/>
      <w:sz w:val="72"/>
      <w:szCs w:val="72"/>
    </w:rPr>
  </w:style>
  <w:style w:type="paragraph" w:styleId="Subtitle">
    <w:name w:val="Subtitle"/>
    <w:basedOn w:val="Normal"/>
    <w:next w:val="Normal"/>
    <w:pPr>
      <w:spacing w:after="240" w:line="240" w:lineRule="auto"/>
    </w:pPr>
    <w:rPr>
      <w:rFonts w:ascii="Cambria" w:cs="Cambria" w:eastAsia="Cambria" w:hAnsi="Cambria"/>
      <w:color w:val="4f81bd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2.png"/><Relationship Id="rId9" Type="http://schemas.openxmlformats.org/officeDocument/2006/relationships/hyperlink" Target="http://www.istitutocomprensivoisa2laspezia.edu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spic815002@istruzione.it" TargetMode="External"/><Relationship Id="rId8" Type="http://schemas.openxmlformats.org/officeDocument/2006/relationships/hyperlink" Target="mailto:spi815002@pec.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